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5282" w14:textId="412386B5" w:rsidR="005069DE" w:rsidRPr="00275861" w:rsidRDefault="0038243B" w:rsidP="0038243B">
      <w:pPr>
        <w:ind w:left="0" w:firstLine="0"/>
        <w:jc w:val="center"/>
        <w:rPr>
          <w:sz w:val="44"/>
          <w:szCs w:val="44"/>
        </w:rPr>
      </w:pPr>
      <w:r w:rsidRPr="0038243B">
        <w:rPr>
          <w:sz w:val="44"/>
          <w:szCs w:val="44"/>
          <w:lang w:val="el-GR"/>
        </w:rPr>
        <w:t>κατὰ Ἐρατοσθένους</w:t>
      </w:r>
      <w:r>
        <w:rPr>
          <w:sz w:val="44"/>
          <w:szCs w:val="44"/>
          <w:lang w:val="el-GR"/>
        </w:rPr>
        <w:t xml:space="preserve"> 18-</w:t>
      </w:r>
      <w:r w:rsidR="00275861">
        <w:rPr>
          <w:sz w:val="44"/>
          <w:szCs w:val="44"/>
        </w:rPr>
        <w:t>26</w:t>
      </w:r>
      <w:r w:rsidR="008B2A84">
        <w:rPr>
          <w:sz w:val="44"/>
          <w:szCs w:val="44"/>
        </w:rPr>
        <w:t xml:space="preserve"> </w:t>
      </w:r>
    </w:p>
    <w:p w14:paraId="6FECF953" w14:textId="729410AD" w:rsidR="0038243B" w:rsidRPr="00224FB9" w:rsidRDefault="0038243B" w:rsidP="0038243B">
      <w:pPr>
        <w:ind w:left="0" w:firstLine="0"/>
        <w:rPr>
          <w:sz w:val="24"/>
          <w:szCs w:val="24"/>
        </w:rPr>
      </w:pPr>
      <w:hyperlink r:id="rId7" w:anchor="p18" w:history="1">
        <w:r w:rsidRPr="0038243B">
          <w:rPr>
            <w:rStyle w:val="Hyperlink"/>
            <w:sz w:val="24"/>
            <w:szCs w:val="24"/>
            <w:lang w:val="el-GR"/>
          </w:rPr>
          <w:t>[18]</w:t>
        </w:r>
      </w:hyperlink>
      <w:r w:rsidRPr="0038243B">
        <w:rPr>
          <w:sz w:val="24"/>
          <w:szCs w:val="24"/>
        </w:rPr>
        <w:t> </w:t>
      </w:r>
      <w:r w:rsidRPr="0038243B">
        <w:rPr>
          <w:sz w:val="24"/>
          <w:szCs w:val="24"/>
          <w:lang w:val="el-GR"/>
        </w:rPr>
        <w:t>καὶ ἐπειδὴ ἀπε</w:t>
      </w:r>
      <w:r w:rsidR="00847A23">
        <w:rPr>
          <w:sz w:val="24"/>
          <w:szCs w:val="24"/>
          <w:lang w:val="el-GR"/>
        </w:rPr>
        <w:t>φ</w:t>
      </w:r>
      <w:r w:rsidRPr="0038243B">
        <w:rPr>
          <w:sz w:val="24"/>
          <w:szCs w:val="24"/>
          <w:lang w:val="el-GR"/>
        </w:rPr>
        <w:t>έρετο ἐκ τοῦ δεσμωτηρίου τεθνεώς, τριῶν ἡμῖν οἰκιῶν οὐσῶν &lt;ἐξ&gt; οὐδεμιᾶς εἴασαν ἐξενεχθῆναι, ἀλλὰ κλεισίον μισθωσάμενοι προὔθεντο αὐτόν. καὶ πολλῶν ὄντων ἱματίων αἰτοῦσιν οὐδὲν ἔδοσαν εἰς τὴν ταφήν, ἀλλὰ τῶν φίλων ὁ μὲν ἱμάτιον, ὁ δὲ προσκεφάλαιον, ὁ δὲ ὅ τι ἕκαστος ἔτυχεν ἔδωκεν εἰς τὴν ἐκείνου ταφήν.</w:t>
      </w:r>
      <w:r w:rsidRPr="0038243B">
        <w:rPr>
          <w:sz w:val="24"/>
          <w:szCs w:val="24"/>
        </w:rPr>
        <w:t> </w:t>
      </w:r>
      <w:hyperlink r:id="rId8" w:anchor="p19" w:history="1">
        <w:r w:rsidRPr="0038243B">
          <w:rPr>
            <w:rStyle w:val="Hyperlink"/>
            <w:sz w:val="24"/>
            <w:szCs w:val="24"/>
          </w:rPr>
          <w:t>[19]</w:t>
        </w:r>
      </w:hyperlink>
      <w:r w:rsidRPr="0038243B">
        <w:rPr>
          <w:sz w:val="24"/>
          <w:szCs w:val="24"/>
        </w:rPr>
        <w:t> καὶ ἔχοντες μὲν ἑπτακοσίας ἀσπίδας τῶν ἡμετέρων, ἔχοντες δὲ ἀργύριον καὶ χρυσίον τοσοῦτον, χαλκὸν δὲ καὶ κόσμον καὶ ἔπιπλα καὶ ἱμάτια γυναικεῖα ὅσα οὐδεπώποτε ᾤοντο κτήσεσθαι, καὶ ἀνδράποδα εἴκοσι καὶ ἑκατόν, ὧν τὰ μὲν βέλτιστα ἔλαβον, τὰ δὲ λοιπὰ εἰς τὸ δημόσιον ἀπέδοσαν, εἰς τοσαύτην ἀπληστίαν καὶ αἰσχροκέρδειαν ἀφίκοντο καὶ τοῦ τρόπου τοῦ αὑτῶν ἀπόδειξιν ἐποιήσαντο· τῆς γὰρ Πολεμάρχου γυναικὸς χρυσοῦς ἑλικτῆρας, οὓς ἔχουσα ἐτύγχανεν, </w:t>
      </w:r>
      <w:hyperlink r:id="rId9" w:anchor="p20" w:history="1">
        <w:r w:rsidRPr="0038243B">
          <w:rPr>
            <w:rStyle w:val="Hyperlink"/>
            <w:sz w:val="24"/>
            <w:szCs w:val="24"/>
          </w:rPr>
          <w:t>[20]</w:t>
        </w:r>
      </w:hyperlink>
      <w:r w:rsidRPr="0038243B">
        <w:rPr>
          <w:sz w:val="24"/>
          <w:szCs w:val="24"/>
        </w:rPr>
        <w:t> ὅτε τὸ πρῶτον ἦλθεν εἰς τὴν οἰκίαν Μηλόβιος ἐκ τῶν ὤτων ἐξείλετο. καὶ οὐδὲ κατὰ τὸ ἐλάχιστον μέρος τῆς οὐσίας ἐλέου παρ᾽ αὐτῶν ἐτυγχάνομεν. ἀλλ᾽ οὕτως εἰς ἡμᾶς διὰ τὰ χρήματα ἐξημάρτανον, ὥσπερ ἂν ἕτεροι</w:t>
      </w:r>
      <w:r w:rsidR="00A22766">
        <w:rPr>
          <w:rStyle w:val="Funotenzeichen"/>
          <w:sz w:val="24"/>
          <w:szCs w:val="24"/>
        </w:rPr>
        <w:footnoteReference w:id="1"/>
      </w:r>
      <w:r w:rsidRPr="0038243B">
        <w:rPr>
          <w:sz w:val="24"/>
          <w:szCs w:val="24"/>
        </w:rPr>
        <w:t xml:space="preserve"> μεγάλων ἀδικημάτων ὀργὴν ἔχοντες</w:t>
      </w:r>
      <w:r w:rsidR="00A22766">
        <w:rPr>
          <w:rStyle w:val="Funotenzeichen"/>
          <w:sz w:val="24"/>
          <w:szCs w:val="24"/>
        </w:rPr>
        <w:footnoteReference w:id="2"/>
      </w:r>
      <w:r w:rsidRPr="0038243B">
        <w:rPr>
          <w:sz w:val="24"/>
          <w:szCs w:val="24"/>
        </w:rPr>
        <w:t>, οὐ τούτων ἀξίους γε ὄντας τῇ πόλει, ἀλλὰ πάσας &lt;μὲν&gt; τὰς χορηγίας χορηγήσαντας, πολλὰς δ᾽ εἰσφορὰς εἰσενεγκόντας, κοσμίους δ᾽ ἡμᾶς αὐτοὺς παρέχοντας καὶ πᾶν τὸ προσταττόμενον ποιοῦντας, ἐχθρὸν δ᾽ οὐδένα κεκτημένους, πολλοὺς δ᾽ Ἀθηναίων ἐκ τῶν πολεμίων λυσαμένους· τοιούτων ἠξίωσαν οὐχ ὁμοίως μετοικοῦντας ὥσπερ αὐτοὶ ἐπολιτεύοντο. </w:t>
      </w:r>
      <w:hyperlink r:id="rId10" w:anchor="p21" w:history="1">
        <w:r w:rsidRPr="0038243B">
          <w:rPr>
            <w:rStyle w:val="Hyperlink"/>
            <w:sz w:val="24"/>
            <w:szCs w:val="24"/>
          </w:rPr>
          <w:t>[21]</w:t>
        </w:r>
      </w:hyperlink>
      <w:r w:rsidRPr="0038243B">
        <w:rPr>
          <w:sz w:val="24"/>
          <w:szCs w:val="24"/>
        </w:rPr>
        <w:t> οὗτοι γὰρ πολλοὺς μὲν τῶν πολιτῶν εἰς τοὺς πολεμίους ἐξήλασαν, πολλοὺς δ᾽ ἀδίκως ἀποκτείναντες ἀτάφους ἐποίησαν, πολλοὺς δ᾽ ἐπιτίμους ὄντας ἀτίμους [τῆς πόλεως] κατέστησαν, πολλῶν δὲ θυγατέρας μελλούσας ἐκδίδοσθαι ἐκώλυσαν. </w:t>
      </w:r>
      <w:hyperlink r:id="rId11" w:anchor="p22" w:history="1">
        <w:r w:rsidRPr="0038243B">
          <w:rPr>
            <w:rStyle w:val="Hyperlink"/>
            <w:sz w:val="24"/>
            <w:szCs w:val="24"/>
          </w:rPr>
          <w:t>[22]</w:t>
        </w:r>
      </w:hyperlink>
      <w:r w:rsidRPr="0038243B">
        <w:rPr>
          <w:sz w:val="24"/>
          <w:szCs w:val="24"/>
        </w:rPr>
        <w:t> καὶ εἰς τοσοῦτόν εἰσι τόλμης ἀφιγμένοι ὥσθ᾽ ἥκουσιν ἀπολογησόμενοι, καὶ λέγουσιν ὡς οὐδὲν κακὸν οὐδ᾽ αἰσχρὸν εἰργασμένοι εἰσίν. ἐγὼ δ᾽ ἐβουλόμην ἂν</w:t>
      </w:r>
      <w:r w:rsidR="00D27B2E">
        <w:rPr>
          <w:rStyle w:val="Funotenzeichen"/>
          <w:sz w:val="24"/>
          <w:szCs w:val="24"/>
        </w:rPr>
        <w:footnoteReference w:id="3"/>
      </w:r>
      <w:r w:rsidRPr="0038243B">
        <w:rPr>
          <w:sz w:val="24"/>
          <w:szCs w:val="24"/>
        </w:rPr>
        <w:t xml:space="preserve"> αὐτοὺς ἀληθῆ λέγειν· μετῆν γὰρ ἂν καὶ ἐμοὶ τούτου τἀγαθοῦ οὐκ ἐλάχιστον μέρος. </w:t>
      </w:r>
      <w:hyperlink r:id="rId12" w:anchor="p23" w:history="1">
        <w:r w:rsidRPr="0038243B">
          <w:rPr>
            <w:rStyle w:val="Hyperlink"/>
            <w:sz w:val="24"/>
            <w:szCs w:val="24"/>
          </w:rPr>
          <w:t>[23]</w:t>
        </w:r>
      </w:hyperlink>
      <w:r w:rsidRPr="0038243B">
        <w:rPr>
          <w:sz w:val="24"/>
          <w:szCs w:val="24"/>
        </w:rPr>
        <w:t> νῦν δὲ οὔτε πρὸς τὴν πόλιν αὐτοῖς τοιαῦτα ὑπάρχει οὔτε πρὸς ἐμέ· τὸν ἀδελφὸν γὰρ μου, ὥσπερ καὶ πρότερον εἶπον, Ἐρατοσθένης ἀπέκτεινεν, οὔτε αὐτὸς ἰδίᾳ ἀδικούμενος οὔτε εἰς τὴν πόλιν ὁρῶν ἐξαμαρτάνοντα, ἀλλὰ τῇ ἑαυτοῦ παρανομ</w:t>
      </w:r>
      <w:r w:rsidR="00D27B2E">
        <w:rPr>
          <w:sz w:val="24"/>
          <w:szCs w:val="24"/>
          <w:lang w:val="el-GR"/>
        </w:rPr>
        <w:t>ίᾳ</w:t>
      </w:r>
      <w:r w:rsidRPr="0038243B">
        <w:rPr>
          <w:sz w:val="24"/>
          <w:szCs w:val="24"/>
        </w:rPr>
        <w:t xml:space="preserve"> προθύμως</w:t>
      </w:r>
      <w:r w:rsidR="00D27B2E" w:rsidRPr="00D27B2E">
        <w:rPr>
          <w:sz w:val="24"/>
          <w:szCs w:val="24"/>
        </w:rPr>
        <w:t xml:space="preserve"> </w:t>
      </w:r>
      <w:r w:rsidRPr="0038243B">
        <w:rPr>
          <w:sz w:val="24"/>
          <w:szCs w:val="24"/>
        </w:rPr>
        <w:t>ἐξυπηρετῶν.</w:t>
      </w:r>
      <w:r w:rsidR="00D27B2E" w:rsidRPr="00D27B2E">
        <w:rPr>
          <w:sz w:val="24"/>
          <w:szCs w:val="24"/>
        </w:rPr>
        <w:t xml:space="preserve"> </w:t>
      </w:r>
      <w:hyperlink r:id="rId13" w:anchor="p24" w:history="1">
        <w:r w:rsidRPr="0038243B">
          <w:rPr>
            <w:rStyle w:val="Hyperlink"/>
            <w:sz w:val="24"/>
            <w:szCs w:val="24"/>
          </w:rPr>
          <w:t>[24]</w:t>
        </w:r>
      </w:hyperlink>
      <w:r w:rsidRPr="0038243B">
        <w:rPr>
          <w:sz w:val="24"/>
          <w:szCs w:val="24"/>
        </w:rPr>
        <w:t xml:space="preserve"> ἀναβιβασάμενος δ᾽ αὐτὸν βούλομαι ἐρέσθαι, ὦ ἄνδρες δικασταί. τοιαύτην γὰρ γνώμην ἔχω· ἐπὶ μὲν τῇ τούτου </w:t>
      </w:r>
      <w:r w:rsidRPr="00AE0B64">
        <w:rPr>
          <w:sz w:val="24"/>
          <w:szCs w:val="24"/>
        </w:rPr>
        <w:t>ὠφελείᾳ</w:t>
      </w:r>
      <w:r w:rsidRPr="0038243B">
        <w:rPr>
          <w:sz w:val="24"/>
          <w:szCs w:val="24"/>
        </w:rPr>
        <w:t xml:space="preserve"> καὶ πρὸς ἕτερον περὶ τούτου διαλέγεσθαι ἀσεβὲς εἶναι νομίζω, ἐπὶ δὲ τῇ τούτου βλάβῃ καὶ πρὸς αὐτὸν τοῦτον ὅσιον καὶ εὐσεβές. ἀνάβηθι</w:t>
      </w:r>
      <w:r w:rsidR="00504904">
        <w:rPr>
          <w:rStyle w:val="Funotenzeichen"/>
          <w:sz w:val="24"/>
          <w:szCs w:val="24"/>
        </w:rPr>
        <w:footnoteReference w:id="4"/>
      </w:r>
      <w:r w:rsidRPr="0038243B">
        <w:rPr>
          <w:sz w:val="24"/>
          <w:szCs w:val="24"/>
        </w:rPr>
        <w:t xml:space="preserve"> οὖν μοι καὶ ἀπόκριναι</w:t>
      </w:r>
      <w:r w:rsidR="00954BE2">
        <w:rPr>
          <w:rStyle w:val="Funotenzeichen"/>
          <w:sz w:val="24"/>
          <w:szCs w:val="24"/>
        </w:rPr>
        <w:footnoteReference w:id="5"/>
      </w:r>
      <w:r w:rsidRPr="0038243B">
        <w:rPr>
          <w:sz w:val="24"/>
          <w:szCs w:val="24"/>
        </w:rPr>
        <w:t>, ὅ τι ἄν σε ἐρωτῶ. </w:t>
      </w:r>
      <w:r w:rsidRPr="00847A23">
        <w:rPr>
          <w:sz w:val="24"/>
          <w:szCs w:val="24"/>
        </w:rPr>
        <w:br/>
      </w:r>
      <w:hyperlink r:id="rId14" w:anchor="p25" w:history="1">
        <w:r w:rsidRPr="0038243B">
          <w:rPr>
            <w:rStyle w:val="Hyperlink"/>
            <w:sz w:val="24"/>
            <w:szCs w:val="24"/>
          </w:rPr>
          <w:t>[25]</w:t>
        </w:r>
      </w:hyperlink>
      <w:r w:rsidRPr="0038243B">
        <w:rPr>
          <w:sz w:val="24"/>
          <w:szCs w:val="24"/>
        </w:rPr>
        <w:t xml:space="preserve"> ἀπήγαγες Πολέμαρχον ἢ οὔ; τὰ ὑπὸ τῶν ἀρχόντων προσταχθέντα δεδιὼς ἐποίουν. ἦσθα</w:t>
      </w:r>
      <w:r w:rsidR="006215F5">
        <w:rPr>
          <w:rStyle w:val="Funotenzeichen"/>
          <w:sz w:val="24"/>
          <w:szCs w:val="24"/>
        </w:rPr>
        <w:footnoteReference w:id="6"/>
      </w:r>
      <w:r w:rsidRPr="0038243B">
        <w:rPr>
          <w:sz w:val="24"/>
          <w:szCs w:val="24"/>
        </w:rPr>
        <w:t xml:space="preserve"> δ᾽ ἐν τῷ βουλευτηρίῳ, ὅτε οἱ λόγοι ἐγίγνοντο περὶ ἡμῶν; ἦ</w:t>
      </w:r>
      <w:r w:rsidR="000271D0">
        <w:rPr>
          <w:rStyle w:val="Funotenzeichen"/>
          <w:sz w:val="24"/>
          <w:szCs w:val="24"/>
        </w:rPr>
        <w:footnoteReference w:id="7"/>
      </w:r>
      <w:r w:rsidRPr="0038243B">
        <w:rPr>
          <w:sz w:val="24"/>
          <w:szCs w:val="24"/>
        </w:rPr>
        <w:t>. πότερον συνηγόρευες τοῖς κελεύουσιν ἀποκτεῖναι ἢ ἀντέλεγες; ἀντέλεγον. ἵνα μὴ ἀποθάνωμεν;</w:t>
      </w:r>
      <w:r w:rsidR="0009360D">
        <w:rPr>
          <w:rStyle w:val="Funotenzeichen"/>
          <w:sz w:val="24"/>
          <w:szCs w:val="24"/>
        </w:rPr>
        <w:footnoteReference w:id="8"/>
      </w:r>
      <w:r w:rsidRPr="0038243B">
        <w:rPr>
          <w:sz w:val="24"/>
          <w:szCs w:val="24"/>
        </w:rPr>
        <w:t xml:space="preserve"> ἵνα μὴ ἀποθάνητε. ἡγούμενος ἡμᾶς ἄδικα πάσχειν ἢ δίκαια; ἄδικα. </w:t>
      </w:r>
      <w:hyperlink r:id="rId15" w:anchor="p26" w:history="1">
        <w:r w:rsidRPr="0038243B">
          <w:rPr>
            <w:rStyle w:val="Hyperlink"/>
            <w:sz w:val="24"/>
            <w:szCs w:val="24"/>
          </w:rPr>
          <w:t>[26]</w:t>
        </w:r>
      </w:hyperlink>
      <w:r w:rsidR="00CA1E8F">
        <w:t xml:space="preserve"> </w:t>
      </w:r>
      <w:r w:rsidRPr="0038243B">
        <w:rPr>
          <w:sz w:val="24"/>
          <w:szCs w:val="24"/>
        </w:rPr>
        <w:t xml:space="preserve">εἶτ᾽, ὦ </w:t>
      </w:r>
      <w:r w:rsidRPr="0099055F">
        <w:rPr>
          <w:sz w:val="24"/>
          <w:szCs w:val="24"/>
        </w:rPr>
        <w:t xml:space="preserve">σχετλιώτατε </w:t>
      </w:r>
      <w:r w:rsidRPr="0038243B">
        <w:rPr>
          <w:sz w:val="24"/>
          <w:szCs w:val="24"/>
        </w:rPr>
        <w:t>πάντων, ἀντέλεγες μὲν ἵνα σώσειας</w:t>
      </w:r>
      <w:r w:rsidR="006C2FFC">
        <w:rPr>
          <w:rStyle w:val="Funotenzeichen"/>
          <w:sz w:val="24"/>
          <w:szCs w:val="24"/>
        </w:rPr>
        <w:footnoteReference w:id="9"/>
      </w:r>
      <w:r w:rsidRPr="0038243B">
        <w:rPr>
          <w:sz w:val="24"/>
          <w:szCs w:val="24"/>
        </w:rPr>
        <w:t>, συνελάμβανες δὲ ἵνα ἀποκτείνῃς; καὶ ὅτε μὲν τὸ πλῆθος ἦν ὑμῶν κύριον τῆς σωτηρίας τῆς ἡμετέρας, ἀντιλέγειν φῂς τοῖς βουλομένοις ἡμᾶς ἀπολέσαι, ἐπειδὴ δὲ ἐπὶ σοὶ μόνῳ ἐγένετο καὶ σῶσαι Πολέμαρχον καὶ μή, εἰς τὸ δεσμωτήριον ἀπήγαγες; εἶθ᾽ ὅ</w:t>
      </w:r>
      <w:r w:rsidR="003421AC">
        <w:rPr>
          <w:sz w:val="24"/>
          <w:szCs w:val="24"/>
          <w:lang w:val="el-GR"/>
        </w:rPr>
        <w:t>τι</w:t>
      </w:r>
      <w:r w:rsidRPr="0038243B">
        <w:rPr>
          <w:sz w:val="24"/>
          <w:szCs w:val="24"/>
        </w:rPr>
        <w:t xml:space="preserve"> μέν, ὡς φῄς, ἀντειπὼν οὐδὲν ὠφέλησας, ἀξιοῖς χρηστὸς νομίζεσθαι, ὅτι δὲ συλλαβὼν ἀπέκτεινας, οὐκ [οἴει] ἐμοὶ καὶ τουτοισὶ δοῦναι δίκην; </w:t>
      </w:r>
    </w:p>
    <w:sectPr w:rsidR="0038243B" w:rsidRPr="00224FB9" w:rsidSect="00CA1E8F">
      <w:pgSz w:w="11906" w:h="16838" w:code="9"/>
      <w:pgMar w:top="709" w:right="849"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BC30" w14:textId="77777777" w:rsidR="00F03D9F" w:rsidRDefault="00F03D9F" w:rsidP="00A22766">
      <w:pPr>
        <w:spacing w:after="0"/>
      </w:pPr>
      <w:r>
        <w:separator/>
      </w:r>
    </w:p>
  </w:endnote>
  <w:endnote w:type="continuationSeparator" w:id="0">
    <w:p w14:paraId="6893CBF4" w14:textId="77777777" w:rsidR="00F03D9F" w:rsidRDefault="00F03D9F" w:rsidP="00A22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B828" w14:textId="77777777" w:rsidR="00F03D9F" w:rsidRDefault="00F03D9F" w:rsidP="00A22766">
      <w:pPr>
        <w:spacing w:after="0"/>
      </w:pPr>
      <w:r>
        <w:separator/>
      </w:r>
    </w:p>
  </w:footnote>
  <w:footnote w:type="continuationSeparator" w:id="0">
    <w:p w14:paraId="436E057C" w14:textId="77777777" w:rsidR="00F03D9F" w:rsidRDefault="00F03D9F" w:rsidP="00A22766">
      <w:pPr>
        <w:spacing w:after="0"/>
      </w:pPr>
      <w:r>
        <w:continuationSeparator/>
      </w:r>
    </w:p>
  </w:footnote>
  <w:footnote w:id="1">
    <w:p w14:paraId="5E1D3CF8" w14:textId="2AD6D171" w:rsidR="00A22766" w:rsidRPr="00CA1E8F" w:rsidRDefault="00A22766">
      <w:pPr>
        <w:pStyle w:val="Funotentext"/>
      </w:pPr>
      <w:r w:rsidRPr="00CA1E8F">
        <w:rPr>
          <w:rStyle w:val="Funotenzeichen"/>
        </w:rPr>
        <w:footnoteRef/>
      </w:r>
      <w:r w:rsidRPr="00CA1E8F">
        <w:t xml:space="preserve"> ὥσπερ ἂν ἕτεροι erg. etwa </w:t>
      </w:r>
      <w:r w:rsidRPr="00CA1E8F">
        <w:rPr>
          <w:lang w:val="el-GR"/>
        </w:rPr>
        <w:t xml:space="preserve">ἔπραξαν – </w:t>
      </w:r>
      <w:r w:rsidRPr="00CA1E8F">
        <w:t xml:space="preserve">Ind.Aor. mit </w:t>
      </w:r>
      <w:r w:rsidRPr="00CA1E8F">
        <w:rPr>
          <w:lang w:val="el-GR"/>
        </w:rPr>
        <w:t xml:space="preserve">ἄν </w:t>
      </w:r>
      <w:r w:rsidRPr="00CA1E8F">
        <w:t>= Irrealis der Vergangenheit</w:t>
      </w:r>
    </w:p>
  </w:footnote>
  <w:footnote w:id="2">
    <w:p w14:paraId="010C3D94" w14:textId="3A49CA3A" w:rsidR="00A22766" w:rsidRPr="00CA1E8F" w:rsidRDefault="00A22766">
      <w:pPr>
        <w:pStyle w:val="Funotentext"/>
      </w:pPr>
      <w:r w:rsidRPr="00CA1E8F">
        <w:rPr>
          <w:rStyle w:val="Funotenzeichen"/>
        </w:rPr>
        <w:footnoteRef/>
      </w:r>
      <w:r w:rsidRPr="00CA1E8F">
        <w:t xml:space="preserve"> ὀργ</w:t>
      </w:r>
      <w:r w:rsidRPr="00CA1E8F">
        <w:rPr>
          <w:lang w:val="el-GR"/>
        </w:rPr>
        <w:t>ήν</w:t>
      </w:r>
      <w:r w:rsidRPr="00CA1E8F">
        <w:t xml:space="preserve"> </w:t>
      </w:r>
      <w:r w:rsidRPr="00CA1E8F">
        <w:rPr>
          <w:lang w:val="el-GR"/>
        </w:rPr>
        <w:t>τινος</w:t>
      </w:r>
      <w:r w:rsidRPr="00CA1E8F">
        <w:t xml:space="preserve"> ἔχοντες „</w:t>
      </w:r>
      <w:r w:rsidR="00F41542">
        <w:t xml:space="preserve">mit/ </w:t>
      </w:r>
      <w:r w:rsidRPr="00CA1E8F">
        <w:t xml:space="preserve">aus Zorn über etwas“ </w:t>
      </w:r>
    </w:p>
  </w:footnote>
  <w:footnote w:id="3">
    <w:p w14:paraId="6E027E0C" w14:textId="47D404D4" w:rsidR="00D27B2E" w:rsidRPr="00CA1E8F" w:rsidRDefault="00D27B2E">
      <w:pPr>
        <w:pStyle w:val="Funotentext"/>
      </w:pPr>
      <w:r w:rsidRPr="00CA1E8F">
        <w:rPr>
          <w:rStyle w:val="Funotenzeichen"/>
        </w:rPr>
        <w:footnoteRef/>
      </w:r>
      <w:r w:rsidRPr="00CA1E8F">
        <w:t xml:space="preserve"> ἐβουλόμην ἂν: Ind.Imp</w:t>
      </w:r>
      <w:r w:rsidR="00AE0B64">
        <w:t>f</w:t>
      </w:r>
      <w:r w:rsidRPr="00CA1E8F">
        <w:t xml:space="preserve">. mit </w:t>
      </w:r>
      <w:r w:rsidRPr="00CA1E8F">
        <w:rPr>
          <w:lang w:val="el-GR"/>
        </w:rPr>
        <w:t>ἄν</w:t>
      </w:r>
      <w:r w:rsidRPr="00CA1E8F">
        <w:t xml:space="preserve"> = Irrealis der Gegenwart</w:t>
      </w:r>
    </w:p>
  </w:footnote>
  <w:footnote w:id="4">
    <w:p w14:paraId="0BC83BE8" w14:textId="34F0EC8E" w:rsidR="00504904" w:rsidRPr="00CA1E8F" w:rsidRDefault="00504904">
      <w:pPr>
        <w:pStyle w:val="Funotentext"/>
      </w:pPr>
      <w:r w:rsidRPr="00CA1E8F">
        <w:rPr>
          <w:rStyle w:val="Funotenzeichen"/>
        </w:rPr>
        <w:footnoteRef/>
      </w:r>
      <w:r w:rsidRPr="00CA1E8F">
        <w:t xml:space="preserve"> ἀνάβηθι: 2.Sg.Imp.Aor.A </w:t>
      </w:r>
      <w:r w:rsidR="000464E5" w:rsidRPr="00CA1E8F">
        <w:t xml:space="preserve">des Wurzelaorist, </w:t>
      </w:r>
      <w:r w:rsidR="000464E5" w:rsidRPr="00CA1E8F">
        <w:rPr>
          <w:lang w:val="el-GR"/>
        </w:rPr>
        <w:t>Ι</w:t>
      </w:r>
      <w:r w:rsidR="000464E5" w:rsidRPr="00CA1E8F">
        <w:t>mp.-Endung -</w:t>
      </w:r>
      <w:r w:rsidR="000464E5" w:rsidRPr="00CA1E8F">
        <w:rPr>
          <w:lang w:val="el-GR"/>
        </w:rPr>
        <w:t>θι</w:t>
      </w:r>
      <w:r w:rsidR="000464E5" w:rsidRPr="00CA1E8F">
        <w:t xml:space="preserve"> z.B. auch in </w:t>
      </w:r>
      <w:r w:rsidR="000464E5" w:rsidRPr="00CA1E8F">
        <w:rPr>
          <w:lang w:val="el-GR"/>
        </w:rPr>
        <w:t>ἴ</w:t>
      </w:r>
      <w:r w:rsidR="000464E5" w:rsidRPr="00CA1E8F">
        <w:t>-</w:t>
      </w:r>
      <w:r w:rsidR="000464E5" w:rsidRPr="00CA1E8F">
        <w:rPr>
          <w:lang w:val="el-GR"/>
        </w:rPr>
        <w:t>θι</w:t>
      </w:r>
      <w:r w:rsidR="000464E5" w:rsidRPr="00CA1E8F">
        <w:t xml:space="preserve"> „geh“</w:t>
      </w:r>
      <w:r w:rsidR="000271D0" w:rsidRPr="000271D0">
        <w:t xml:space="preserve"> </w:t>
      </w:r>
      <w:r w:rsidR="000271D0">
        <w:t xml:space="preserve">von </w:t>
      </w:r>
      <w:hyperlink r:id="rId1" w:history="1">
        <w:r w:rsidR="000271D0" w:rsidRPr="001C12B9">
          <w:rPr>
            <w:rStyle w:val="Hyperlink"/>
            <w:lang w:val="el-GR"/>
          </w:rPr>
          <w:t>ε</w:t>
        </w:r>
        <w:r w:rsidR="000271D0">
          <w:rPr>
            <w:rStyle w:val="Hyperlink"/>
            <w:lang w:val="el-GR"/>
          </w:rPr>
          <w:t>ἶ</w:t>
        </w:r>
        <w:r w:rsidR="000271D0" w:rsidRPr="001C12B9">
          <w:rPr>
            <w:rStyle w:val="Hyperlink"/>
            <w:lang w:val="el-GR"/>
          </w:rPr>
          <w:t>μ</w:t>
        </w:r>
        <w:r w:rsidR="000271D0">
          <w:rPr>
            <w:rStyle w:val="Hyperlink"/>
            <w:lang w:val="el-GR"/>
          </w:rPr>
          <w:t>ι</w:t>
        </w:r>
      </w:hyperlink>
      <w:r w:rsidR="000464E5" w:rsidRPr="00CA1E8F">
        <w:t xml:space="preserve">, </w:t>
      </w:r>
      <w:r w:rsidR="000464E5" w:rsidRPr="00CA1E8F">
        <w:rPr>
          <w:lang w:val="el-GR"/>
        </w:rPr>
        <w:t>φά</w:t>
      </w:r>
      <w:r w:rsidR="000464E5" w:rsidRPr="00CA1E8F">
        <w:t>-</w:t>
      </w:r>
      <w:r w:rsidR="000464E5" w:rsidRPr="00CA1E8F">
        <w:rPr>
          <w:lang w:val="el-GR"/>
        </w:rPr>
        <w:t>θι</w:t>
      </w:r>
      <w:r w:rsidR="000464E5" w:rsidRPr="00CA1E8F">
        <w:t xml:space="preserve"> „sag“</w:t>
      </w:r>
      <w:r w:rsidR="000271D0">
        <w:t xml:space="preserve"> von </w:t>
      </w:r>
      <w:hyperlink r:id="rId2" w:history="1">
        <w:r w:rsidR="000271D0">
          <w:rPr>
            <w:rStyle w:val="Hyperlink"/>
            <w:lang w:val="el-GR"/>
          </w:rPr>
          <w:t>φημί</w:t>
        </w:r>
      </w:hyperlink>
    </w:p>
  </w:footnote>
  <w:footnote w:id="5">
    <w:p w14:paraId="4D37D14E" w14:textId="251737F1" w:rsidR="00954BE2" w:rsidRPr="00F41542" w:rsidRDefault="00954BE2">
      <w:pPr>
        <w:pStyle w:val="Funotentext"/>
      </w:pPr>
      <w:r>
        <w:rPr>
          <w:rStyle w:val="Funotenzeichen"/>
        </w:rPr>
        <w:footnoteRef/>
      </w:r>
      <w:r>
        <w:t xml:space="preserve"> </w:t>
      </w:r>
      <w:r w:rsidRPr="00954BE2">
        <w:t>ἀπόκριναι</w:t>
      </w:r>
      <w:r>
        <w:t xml:space="preserve">: </w:t>
      </w:r>
      <w:r w:rsidRPr="00CA1E8F">
        <w:t>2.Sg.Imp.Aor.</w:t>
      </w:r>
      <w:r>
        <w:t xml:space="preserve">M </w:t>
      </w:r>
    </w:p>
  </w:footnote>
  <w:footnote w:id="6">
    <w:p w14:paraId="30FDD9B1" w14:textId="79ECD413" w:rsidR="006215F5" w:rsidRPr="00F41542" w:rsidRDefault="006215F5">
      <w:pPr>
        <w:pStyle w:val="Funotentext"/>
      </w:pPr>
      <w:r w:rsidRPr="00CA1E8F">
        <w:rPr>
          <w:rStyle w:val="Funotenzeichen"/>
        </w:rPr>
        <w:footnoteRef/>
      </w:r>
      <w:r w:rsidRPr="00CA1E8F">
        <w:t xml:space="preserve"> ἦσθα: 2.Sg.Impf.A von </w:t>
      </w:r>
      <w:hyperlink r:id="rId3" w:history="1">
        <w:r w:rsidRPr="001C12B9">
          <w:rPr>
            <w:rStyle w:val="Hyperlink"/>
            <w:lang w:val="el-GR"/>
          </w:rPr>
          <w:t>εἰμί</w:t>
        </w:r>
      </w:hyperlink>
      <w:r w:rsidR="00504904" w:rsidRPr="00CA1E8F">
        <w:t xml:space="preserve"> (altePerfektendung), s. auch </w:t>
      </w:r>
      <w:r w:rsidR="00504904" w:rsidRPr="00CA1E8F">
        <w:rPr>
          <w:lang w:val="el-GR"/>
        </w:rPr>
        <w:t>οἴσθα</w:t>
      </w:r>
      <w:r w:rsidR="00504904" w:rsidRPr="00CA1E8F">
        <w:t xml:space="preserve"> „du weißt“</w:t>
      </w:r>
      <w:r w:rsidR="00F41542" w:rsidRPr="00F41542">
        <w:t xml:space="preserve"> </w:t>
      </w:r>
      <w:r w:rsidR="00F41542">
        <w:t xml:space="preserve">von von </w:t>
      </w:r>
      <w:hyperlink r:id="rId4" w:history="1">
        <w:r w:rsidR="00F41542">
          <w:rPr>
            <w:rStyle w:val="Hyperlink"/>
            <w:lang w:val="el-GR"/>
          </w:rPr>
          <w:t>οἶδα</w:t>
        </w:r>
      </w:hyperlink>
      <w:r w:rsidR="00504904" w:rsidRPr="00CA1E8F">
        <w:t xml:space="preserve">, </w:t>
      </w:r>
      <w:r w:rsidR="00504904" w:rsidRPr="00CA1E8F">
        <w:rPr>
          <w:lang w:val="el-GR"/>
        </w:rPr>
        <w:t>ἔφησθα</w:t>
      </w:r>
      <w:r w:rsidR="00504904" w:rsidRPr="00CA1E8F">
        <w:t xml:space="preserve"> „du sagtest“</w:t>
      </w:r>
      <w:r w:rsidR="00F41542" w:rsidRPr="00F41542">
        <w:t xml:space="preserve"> </w:t>
      </w:r>
      <w:r w:rsidR="00F41542">
        <w:t xml:space="preserve">von </w:t>
      </w:r>
      <w:hyperlink r:id="rId5" w:history="1">
        <w:r w:rsidR="00F41542">
          <w:rPr>
            <w:rStyle w:val="Hyperlink"/>
            <w:lang w:val="el-GR"/>
          </w:rPr>
          <w:t>φημί</w:t>
        </w:r>
      </w:hyperlink>
    </w:p>
  </w:footnote>
  <w:footnote w:id="7">
    <w:p w14:paraId="453CED6E" w14:textId="0812862E" w:rsidR="000271D0" w:rsidRPr="00F41542" w:rsidRDefault="000271D0">
      <w:pPr>
        <w:pStyle w:val="Funotentext"/>
      </w:pPr>
      <w:r>
        <w:rPr>
          <w:rStyle w:val="Funotenzeichen"/>
        </w:rPr>
        <w:footnoteRef/>
      </w:r>
      <w:r w:rsidRPr="00F41542">
        <w:t xml:space="preserve"> </w:t>
      </w:r>
      <w:r w:rsidRPr="00F41542">
        <w:rPr>
          <w:lang w:val="el-GR"/>
        </w:rPr>
        <w:t>ἦ</w:t>
      </w:r>
      <w:r w:rsidRPr="00F41542">
        <w:t>: 1.</w:t>
      </w:r>
      <w:r w:rsidRPr="000271D0">
        <w:t>Sg</w:t>
      </w:r>
      <w:r w:rsidRPr="00F41542">
        <w:t>.</w:t>
      </w:r>
      <w:r w:rsidRPr="000271D0">
        <w:t>Ind</w:t>
      </w:r>
      <w:r w:rsidRPr="00F41542">
        <w:t>.</w:t>
      </w:r>
      <w:r w:rsidRPr="000271D0">
        <w:t>Impf</w:t>
      </w:r>
      <w:r w:rsidRPr="00F41542">
        <w:t>.</w:t>
      </w:r>
      <w:r w:rsidRPr="000271D0">
        <w:t>A</w:t>
      </w:r>
      <w:r w:rsidRPr="00F41542">
        <w:t xml:space="preserve"> </w:t>
      </w:r>
      <w:r w:rsidRPr="000271D0">
        <w:t>von</w:t>
      </w:r>
      <w:r w:rsidRPr="00F41542">
        <w:rPr>
          <w:sz w:val="24"/>
          <w:szCs w:val="24"/>
        </w:rPr>
        <w:t xml:space="preserve"> </w:t>
      </w:r>
      <w:hyperlink r:id="rId6" w:history="1">
        <w:r w:rsidR="00391304" w:rsidRPr="001C12B9">
          <w:rPr>
            <w:rStyle w:val="Hyperlink"/>
            <w:lang w:val="el-GR"/>
          </w:rPr>
          <w:t>εἰμί</w:t>
        </w:r>
      </w:hyperlink>
    </w:p>
  </w:footnote>
  <w:footnote w:id="8">
    <w:p w14:paraId="7F14E103" w14:textId="2F6A1406" w:rsidR="0009360D" w:rsidRPr="003C097B" w:rsidRDefault="0009360D" w:rsidP="004C2AE1">
      <w:pPr>
        <w:pStyle w:val="Funotentext"/>
        <w:ind w:right="-142"/>
      </w:pPr>
      <w:r>
        <w:rPr>
          <w:rStyle w:val="Funotenzeichen"/>
        </w:rPr>
        <w:footnoteRef/>
      </w:r>
      <w:r>
        <w:t xml:space="preserve"> </w:t>
      </w:r>
      <w:r w:rsidRPr="006C2FFC">
        <w:t>ἵνα μὴ ἀποθάνωμεν</w:t>
      </w:r>
      <w:r w:rsidR="006C2FFC">
        <w:t>:</w:t>
      </w:r>
      <w:r w:rsidRPr="006C2FFC">
        <w:t xml:space="preserve"> ἵνα</w:t>
      </w:r>
      <w:r w:rsidR="00C428A6" w:rsidRPr="00C428A6">
        <w:t xml:space="preserve"> </w:t>
      </w:r>
      <w:r w:rsidR="00C428A6">
        <w:t>+</w:t>
      </w:r>
      <w:r w:rsidRPr="006C2FFC">
        <w:t xml:space="preserve"> Konj. = „damit“, verneint mit μή</w:t>
      </w:r>
      <w:r w:rsidR="00C428A6" w:rsidRPr="00C428A6">
        <w:t xml:space="preserve"> - </w:t>
      </w:r>
      <w:r w:rsidR="00C428A6">
        <w:t>Konj.-End</w:t>
      </w:r>
      <w:r w:rsidR="003C097B">
        <w:t>un</w:t>
      </w:r>
      <w:r w:rsidR="00C428A6">
        <w:t>gen -</w:t>
      </w:r>
      <w:r w:rsidR="00C428A6">
        <w:rPr>
          <w:lang w:val="el-GR"/>
        </w:rPr>
        <w:t>ω</w:t>
      </w:r>
      <w:r w:rsidR="00C428A6" w:rsidRPr="00C428A6">
        <w:t>, -</w:t>
      </w:r>
      <w:r w:rsidR="00C428A6">
        <w:rPr>
          <w:lang w:val="el-GR"/>
        </w:rPr>
        <w:t>ῃς</w:t>
      </w:r>
      <w:r w:rsidR="00C428A6" w:rsidRPr="00C428A6">
        <w:t>, -</w:t>
      </w:r>
      <w:r w:rsidR="00C428A6">
        <w:rPr>
          <w:lang w:val="el-GR"/>
        </w:rPr>
        <w:t>ῃ</w:t>
      </w:r>
      <w:r w:rsidR="00C428A6" w:rsidRPr="00C428A6">
        <w:t>, -</w:t>
      </w:r>
      <w:r w:rsidR="00C428A6">
        <w:rPr>
          <w:lang w:val="el-GR"/>
        </w:rPr>
        <w:t>ωμεν</w:t>
      </w:r>
      <w:r w:rsidR="00C428A6" w:rsidRPr="00C428A6">
        <w:t>, -</w:t>
      </w:r>
      <w:r w:rsidR="00C428A6">
        <w:rPr>
          <w:lang w:val="el-GR"/>
        </w:rPr>
        <w:t>ητε</w:t>
      </w:r>
      <w:r w:rsidR="00C428A6" w:rsidRPr="00C428A6">
        <w:t>, -</w:t>
      </w:r>
      <w:r w:rsidR="00C428A6">
        <w:rPr>
          <w:lang w:val="el-GR"/>
        </w:rPr>
        <w:t>ωσιν</w:t>
      </w:r>
      <w:r w:rsidR="003C097B">
        <w:t xml:space="preserve">, hier </w:t>
      </w:r>
      <w:r w:rsidR="004C2AE1">
        <w:t xml:space="preserve">im </w:t>
      </w:r>
      <w:r w:rsidR="003C097B">
        <w:t>AorII</w:t>
      </w:r>
    </w:p>
  </w:footnote>
  <w:footnote w:id="9">
    <w:p w14:paraId="47DB9C72" w14:textId="1ACBF27B" w:rsidR="006C2FFC" w:rsidRDefault="006C2FFC">
      <w:pPr>
        <w:pStyle w:val="Funotentext"/>
      </w:pPr>
      <w:r>
        <w:rPr>
          <w:rStyle w:val="Funotenzeichen"/>
        </w:rPr>
        <w:footnoteRef/>
      </w:r>
      <w:r>
        <w:t xml:space="preserve"> </w:t>
      </w:r>
      <w:r w:rsidRPr="006C2FFC">
        <w:t>ἵνα σώσειας: ἵνα innerhalb eines Satzes in der Vgght. auch mit obliquem Optativ = „damit“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BB"/>
    <w:rsid w:val="00024731"/>
    <w:rsid w:val="000271D0"/>
    <w:rsid w:val="000464E5"/>
    <w:rsid w:val="0008148A"/>
    <w:rsid w:val="0009360D"/>
    <w:rsid w:val="000E1A36"/>
    <w:rsid w:val="001C12B9"/>
    <w:rsid w:val="001C6B15"/>
    <w:rsid w:val="00224FB9"/>
    <w:rsid w:val="00275861"/>
    <w:rsid w:val="003421AC"/>
    <w:rsid w:val="0038243B"/>
    <w:rsid w:val="00391304"/>
    <w:rsid w:val="003C097B"/>
    <w:rsid w:val="004125C3"/>
    <w:rsid w:val="004C2AE1"/>
    <w:rsid w:val="00504904"/>
    <w:rsid w:val="005069DE"/>
    <w:rsid w:val="0056013F"/>
    <w:rsid w:val="00595860"/>
    <w:rsid w:val="00605404"/>
    <w:rsid w:val="006070F3"/>
    <w:rsid w:val="006215F5"/>
    <w:rsid w:val="00642140"/>
    <w:rsid w:val="00654A8F"/>
    <w:rsid w:val="00693A61"/>
    <w:rsid w:val="006C2FFC"/>
    <w:rsid w:val="00763112"/>
    <w:rsid w:val="007C7608"/>
    <w:rsid w:val="007D1FD4"/>
    <w:rsid w:val="007D4B6E"/>
    <w:rsid w:val="007F236C"/>
    <w:rsid w:val="008206AF"/>
    <w:rsid w:val="00847A23"/>
    <w:rsid w:val="00897690"/>
    <w:rsid w:val="008B2A84"/>
    <w:rsid w:val="008F4163"/>
    <w:rsid w:val="00922893"/>
    <w:rsid w:val="009238D1"/>
    <w:rsid w:val="00954BE2"/>
    <w:rsid w:val="0097628B"/>
    <w:rsid w:val="0099055F"/>
    <w:rsid w:val="00A22766"/>
    <w:rsid w:val="00A44E1F"/>
    <w:rsid w:val="00A968D9"/>
    <w:rsid w:val="00AD60BB"/>
    <w:rsid w:val="00AE0B64"/>
    <w:rsid w:val="00B07BE6"/>
    <w:rsid w:val="00BE0BAB"/>
    <w:rsid w:val="00BF3227"/>
    <w:rsid w:val="00C121C8"/>
    <w:rsid w:val="00C428A6"/>
    <w:rsid w:val="00CA1E8F"/>
    <w:rsid w:val="00CF0649"/>
    <w:rsid w:val="00D16A6A"/>
    <w:rsid w:val="00D27B2E"/>
    <w:rsid w:val="00D50A13"/>
    <w:rsid w:val="00D80865"/>
    <w:rsid w:val="00DF72B7"/>
    <w:rsid w:val="00EA03B7"/>
    <w:rsid w:val="00EB694F"/>
    <w:rsid w:val="00F03D9F"/>
    <w:rsid w:val="00F41542"/>
    <w:rsid w:val="00F84998"/>
    <w:rsid w:val="00FB3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1658"/>
  <w15:chartTrackingRefBased/>
  <w15:docId w15:val="{B56DFE1E-AFDF-4EB5-BB80-A0C23BAC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43B"/>
  </w:style>
  <w:style w:type="paragraph" w:styleId="berschrift1">
    <w:name w:val="heading 1"/>
    <w:basedOn w:val="Standard"/>
    <w:next w:val="Standard"/>
    <w:link w:val="berschrift1Zchn"/>
    <w:uiPriority w:val="9"/>
    <w:qFormat/>
    <w:rsid w:val="00AD6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6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60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60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60B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60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60B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D60B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60B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60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60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60B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60B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60B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D60B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60B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D60B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60B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D60B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60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60BB"/>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60B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D60B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D60BB"/>
    <w:rPr>
      <w:i/>
      <w:iCs/>
      <w:color w:val="404040" w:themeColor="text1" w:themeTint="BF"/>
    </w:rPr>
  </w:style>
  <w:style w:type="paragraph" w:styleId="Listenabsatz">
    <w:name w:val="List Paragraph"/>
    <w:basedOn w:val="Standard"/>
    <w:uiPriority w:val="34"/>
    <w:qFormat/>
    <w:rsid w:val="00AD60BB"/>
    <w:pPr>
      <w:ind w:left="720"/>
      <w:contextualSpacing/>
    </w:pPr>
  </w:style>
  <w:style w:type="character" w:styleId="IntensiveHervorhebung">
    <w:name w:val="Intense Emphasis"/>
    <w:basedOn w:val="Absatz-Standardschriftart"/>
    <w:uiPriority w:val="21"/>
    <w:qFormat/>
    <w:rsid w:val="00AD60BB"/>
    <w:rPr>
      <w:i/>
      <w:iCs/>
      <w:color w:val="0F4761" w:themeColor="accent1" w:themeShade="BF"/>
    </w:rPr>
  </w:style>
  <w:style w:type="paragraph" w:styleId="IntensivesZitat">
    <w:name w:val="Intense Quote"/>
    <w:basedOn w:val="Standard"/>
    <w:next w:val="Standard"/>
    <w:link w:val="IntensivesZitatZchn"/>
    <w:uiPriority w:val="30"/>
    <w:qFormat/>
    <w:rsid w:val="00AD6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60BB"/>
    <w:rPr>
      <w:i/>
      <w:iCs/>
      <w:color w:val="0F4761" w:themeColor="accent1" w:themeShade="BF"/>
    </w:rPr>
  </w:style>
  <w:style w:type="character" w:styleId="IntensiverVerweis">
    <w:name w:val="Intense Reference"/>
    <w:basedOn w:val="Absatz-Standardschriftart"/>
    <w:uiPriority w:val="32"/>
    <w:qFormat/>
    <w:rsid w:val="00AD60BB"/>
    <w:rPr>
      <w:b/>
      <w:bCs/>
      <w:smallCaps/>
      <w:color w:val="0F4761" w:themeColor="accent1" w:themeShade="BF"/>
      <w:spacing w:val="5"/>
    </w:rPr>
  </w:style>
  <w:style w:type="character" w:styleId="Hyperlink">
    <w:name w:val="Hyperlink"/>
    <w:basedOn w:val="Absatz-Standardschriftart"/>
    <w:uiPriority w:val="99"/>
    <w:unhideWhenUsed/>
    <w:rsid w:val="0038243B"/>
    <w:rPr>
      <w:color w:val="467886" w:themeColor="hyperlink"/>
      <w:u w:val="single"/>
    </w:rPr>
  </w:style>
  <w:style w:type="paragraph" w:styleId="Funotentext">
    <w:name w:val="footnote text"/>
    <w:basedOn w:val="Standard"/>
    <w:link w:val="FunotentextZchn"/>
    <w:uiPriority w:val="99"/>
    <w:semiHidden/>
    <w:unhideWhenUsed/>
    <w:rsid w:val="00A22766"/>
    <w:pPr>
      <w:spacing w:after="0"/>
    </w:pPr>
    <w:rPr>
      <w:sz w:val="20"/>
      <w:szCs w:val="20"/>
    </w:rPr>
  </w:style>
  <w:style w:type="character" w:customStyle="1" w:styleId="FunotentextZchn">
    <w:name w:val="Fußnotentext Zchn"/>
    <w:basedOn w:val="Absatz-Standardschriftart"/>
    <w:link w:val="Funotentext"/>
    <w:uiPriority w:val="99"/>
    <w:semiHidden/>
    <w:rsid w:val="00A22766"/>
    <w:rPr>
      <w:sz w:val="20"/>
      <w:szCs w:val="20"/>
    </w:rPr>
  </w:style>
  <w:style w:type="character" w:styleId="Funotenzeichen">
    <w:name w:val="footnote reference"/>
    <w:basedOn w:val="Absatz-Standardschriftart"/>
    <w:uiPriority w:val="99"/>
    <w:semiHidden/>
    <w:unhideWhenUsed/>
    <w:rsid w:val="00A22766"/>
    <w:rPr>
      <w:vertAlign w:val="superscript"/>
    </w:rPr>
  </w:style>
  <w:style w:type="character" w:styleId="NichtaufgelsteErwhnung">
    <w:name w:val="Unresolved Mention"/>
    <w:basedOn w:val="Absatz-Standardschriftart"/>
    <w:uiPriority w:val="99"/>
    <w:semiHidden/>
    <w:unhideWhenUsed/>
    <w:rsid w:val="001C12B9"/>
    <w:rPr>
      <w:color w:val="605E5C"/>
      <w:shd w:val="clear" w:color="auto" w:fill="E1DFDD"/>
    </w:rPr>
  </w:style>
  <w:style w:type="character" w:styleId="BesuchterLink">
    <w:name w:val="FollowedHyperlink"/>
    <w:basedOn w:val="Absatz-Standardschriftart"/>
    <w:uiPriority w:val="99"/>
    <w:semiHidden/>
    <w:unhideWhenUsed/>
    <w:rsid w:val="009905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A%CE%B1%CF%84%CE%AC_%CE%95%CF%81%CE%B1%CF%84%CE%BF%CF%83%CE%B8%CE%AD%CE%BD%CE%BF%CF%85%CF%82" TargetMode="External"/><Relationship Id="rId13" Type="http://schemas.openxmlformats.org/officeDocument/2006/relationships/hyperlink" Target="https://el.wikisource.org/wiki/%CE%9A%CE%B1%CF%84%CE%AC_%CE%95%CF%81%CE%B1%CF%84%CE%BF%CF%83%CE%B8%CE%AD%CE%BD%CE%BF%CF%85%CF%82" TargetMode="External"/><Relationship Id="rId3" Type="http://schemas.openxmlformats.org/officeDocument/2006/relationships/settings" Target="settings.xml"/><Relationship Id="rId7" Type="http://schemas.openxmlformats.org/officeDocument/2006/relationships/hyperlink" Target="https://el.wikisource.org/wiki/%CE%9A%CE%B1%CF%84%CE%AC_%CE%95%CF%81%CE%B1%CF%84%CE%BF%CF%83%CE%B8%CE%AD%CE%BD%CE%BF%CF%85%CF%82" TargetMode="External"/><Relationship Id="rId12" Type="http://schemas.openxmlformats.org/officeDocument/2006/relationships/hyperlink" Target="https://el.wikisource.org/wiki/%CE%9A%CE%B1%CF%84%CE%AC_%CE%95%CF%81%CE%B1%CF%84%CE%BF%CF%83%CE%B8%CE%AD%CE%BD%CE%BF%CF%85%CF%8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A%CE%B1%CF%84%CE%AC_%CE%95%CF%81%CE%B1%CF%84%CE%BF%CF%83%CE%B8%CE%AD%CE%BD%CE%BF%CF%85%CF%82" TargetMode="External"/><Relationship Id="rId5" Type="http://schemas.openxmlformats.org/officeDocument/2006/relationships/footnotes" Target="footnotes.xml"/><Relationship Id="rId15" Type="http://schemas.openxmlformats.org/officeDocument/2006/relationships/hyperlink" Target="https://el.wikisource.org/wiki/%CE%9A%CE%B1%CF%84%CE%AC_%CE%95%CF%81%CE%B1%CF%84%CE%BF%CF%83%CE%B8%CE%AD%CE%BD%CE%BF%CF%85%CF%82" TargetMode="External"/><Relationship Id="rId10" Type="http://schemas.openxmlformats.org/officeDocument/2006/relationships/hyperlink" Target="https://el.wikisource.org/wiki/%CE%9A%CE%B1%CF%84%CE%AC_%CE%95%CF%81%CE%B1%CF%84%CE%BF%CF%83%CE%B8%CE%AD%CE%BD%CE%BF%CF%85%CF%82" TargetMode="External"/><Relationship Id="rId4" Type="http://schemas.openxmlformats.org/officeDocument/2006/relationships/webSettings" Target="webSettings.xml"/><Relationship Id="rId9" Type="http://schemas.openxmlformats.org/officeDocument/2006/relationships/hyperlink" Target="https://el.wikisource.org/wiki/%CE%9A%CE%B1%CF%84%CE%AC_%CE%95%CF%81%CE%B1%CF%84%CE%BF%CF%83%CE%B8%CE%AD%CE%BD%CE%BF%CF%85%CF%82" TargetMode="External"/><Relationship Id="rId14" Type="http://schemas.openxmlformats.org/officeDocument/2006/relationships/hyperlink" Target="https://el.wikisource.org/wiki/%CE%9A%CE%B1%CF%84%CE%AC_%CE%95%CF%81%CE%B1%CF%84%CE%BF%CF%83%CE%B8%CE%AD%CE%BD%CE%BF%CF%85%CF%8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usokrates.de/fileadmin/Griechisch/Konjugation/xKA4_Wurzelpr%C3%A4sens.pdf" TargetMode="External"/><Relationship Id="rId2" Type="http://schemas.openxmlformats.org/officeDocument/2006/relationships/hyperlink" Target="https://www.zusokrates.de/fileadmin/Griechisch/Konjugation/xKA4_Wurzelpr%C3%A4sens.pdf" TargetMode="External"/><Relationship Id="rId1" Type="http://schemas.openxmlformats.org/officeDocument/2006/relationships/hyperlink" Target="https://www.zusokrates.de/fileadmin/Griechisch/Konjugation/xKA4_Wurzelpr%C3%A4sens.pdf" TargetMode="External"/><Relationship Id="rId6" Type="http://schemas.openxmlformats.org/officeDocument/2006/relationships/hyperlink" Target="https://www.zusokrates.de/fileadmin/Griechisch/Konjugation/xKA4_Wurzelpr%C3%A4sens.pdf" TargetMode="External"/><Relationship Id="rId5" Type="http://schemas.openxmlformats.org/officeDocument/2006/relationships/hyperlink" Target="https://www.zusokrates.de/fileadmin/Griechisch/Konjugation/xKA4_Wurzelpr%C3%A4sens.pdf" TargetMode="External"/><Relationship Id="rId4" Type="http://schemas.openxmlformats.org/officeDocument/2006/relationships/hyperlink" Target="https://www.zusokrates.de/fileadmin/Griechisch/Konjugation/xKA4_Wurzelpr%C3%A4sens.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8AF7-5780-4C5F-A252-90D1800A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14</cp:revision>
  <dcterms:created xsi:type="dcterms:W3CDTF">2025-08-11T09:34:00Z</dcterms:created>
  <dcterms:modified xsi:type="dcterms:W3CDTF">2025-09-01T20:15:00Z</dcterms:modified>
</cp:coreProperties>
</file>